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4566C" w14:textId="414AC3C4" w:rsidR="003F39B4" w:rsidRPr="00CF0C77" w:rsidRDefault="00187064" w:rsidP="00CF0C77">
      <w:pPr>
        <w:pStyle w:val="Odstavecseseznamem"/>
        <w:rPr>
          <w:rFonts w:cstheme="minorHAnsi"/>
          <w:b/>
          <w:sz w:val="24"/>
          <w:szCs w:val="24"/>
        </w:rPr>
      </w:pPr>
      <w:r w:rsidRPr="0018706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7DC85C0" wp14:editId="1112F590">
            <wp:simplePos x="0" y="0"/>
            <wp:positionH relativeFrom="margin">
              <wp:align>left</wp:align>
            </wp:positionH>
            <wp:positionV relativeFrom="margin">
              <wp:posOffset>-794385</wp:posOffset>
            </wp:positionV>
            <wp:extent cx="1343025" cy="164084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051" w:rsidRPr="00C37051">
        <w:rPr>
          <w:rFonts w:cstheme="minorHAnsi"/>
          <w:b/>
          <w:sz w:val="24"/>
          <w:szCs w:val="24"/>
        </w:rPr>
        <w:t xml:space="preserve"> </w:t>
      </w:r>
      <w:r w:rsidR="00CF0C77">
        <w:rPr>
          <w:rFonts w:cstheme="minorHAnsi"/>
          <w:b/>
          <w:sz w:val="24"/>
          <w:szCs w:val="24"/>
        </w:rPr>
        <w:tab/>
      </w:r>
      <w:r w:rsidR="00CF0C77">
        <w:rPr>
          <w:rFonts w:cstheme="minorHAnsi"/>
          <w:b/>
          <w:sz w:val="24"/>
          <w:szCs w:val="24"/>
        </w:rPr>
        <w:tab/>
      </w:r>
      <w:r w:rsidR="00CF0C77">
        <w:rPr>
          <w:rFonts w:cstheme="minorHAnsi"/>
          <w:b/>
          <w:sz w:val="24"/>
          <w:szCs w:val="24"/>
        </w:rPr>
        <w:tab/>
      </w:r>
      <w:r w:rsidR="00CF0C77">
        <w:rPr>
          <w:rFonts w:cstheme="minorHAnsi"/>
          <w:b/>
          <w:sz w:val="24"/>
          <w:szCs w:val="24"/>
        </w:rPr>
        <w:tab/>
      </w:r>
      <w:proofErr w:type="spellStart"/>
      <w:r w:rsidR="00787BD2">
        <w:rPr>
          <w:rFonts w:cstheme="minorHAnsi"/>
          <w:b/>
          <w:sz w:val="24"/>
          <w:szCs w:val="24"/>
        </w:rPr>
        <w:t>Blaise</w:t>
      </w:r>
      <w:proofErr w:type="spellEnd"/>
      <w:r w:rsidR="00787BD2">
        <w:rPr>
          <w:rFonts w:cstheme="minorHAnsi"/>
          <w:b/>
          <w:sz w:val="24"/>
          <w:szCs w:val="24"/>
        </w:rPr>
        <w:t xml:space="preserve"> </w:t>
      </w:r>
      <w:r w:rsidR="00CF0C77">
        <w:rPr>
          <w:rFonts w:cstheme="minorHAnsi"/>
          <w:b/>
          <w:sz w:val="24"/>
          <w:szCs w:val="24"/>
        </w:rPr>
        <w:t>Pascal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404"/>
      </w:tblGrid>
      <w:tr w:rsidR="00C37051" w:rsidRPr="00C37051" w14:paraId="6535E92B" w14:textId="77777777" w:rsidTr="00586661">
        <w:trPr>
          <w:trHeight w:val="710"/>
        </w:trPr>
        <w:tc>
          <w:tcPr>
            <w:tcW w:w="2405" w:type="dxa"/>
          </w:tcPr>
          <w:p w14:paraId="61C457DB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Odkud pochází</w:t>
            </w:r>
            <w:r w:rsidRPr="00C3705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404" w:type="dxa"/>
          </w:tcPr>
          <w:p w14:paraId="446B58AE" w14:textId="328BDC27" w:rsidR="00C37051" w:rsidRPr="00C37051" w:rsidRDefault="00F4142D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Narodil se 19.6. 1623 ve městě </w:t>
            </w:r>
            <w:proofErr w:type="spellStart"/>
            <w:r>
              <w:rPr>
                <w:b/>
                <w:sz w:val="24"/>
                <w:szCs w:val="24"/>
              </w:rPr>
              <w:t>Clermont-Ferrand</w:t>
            </w:r>
            <w:proofErr w:type="spellEnd"/>
            <w:r>
              <w:rPr>
                <w:b/>
                <w:sz w:val="24"/>
                <w:szCs w:val="24"/>
              </w:rPr>
              <w:t>, Francie</w:t>
            </w:r>
          </w:p>
        </w:tc>
      </w:tr>
      <w:tr w:rsidR="00C37051" w:rsidRPr="00C37051" w14:paraId="06491803" w14:textId="77777777" w:rsidTr="00586661">
        <w:trPr>
          <w:trHeight w:val="736"/>
        </w:trPr>
        <w:tc>
          <w:tcPr>
            <w:tcW w:w="2405" w:type="dxa"/>
          </w:tcPr>
          <w:p w14:paraId="603F0E48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Kde </w:t>
            </w:r>
            <w:r w:rsidRPr="00C37051">
              <w:rPr>
                <w:b/>
                <w:sz w:val="24"/>
                <w:szCs w:val="24"/>
              </w:rPr>
              <w:t xml:space="preserve"> žil?</w:t>
            </w:r>
          </w:p>
        </w:tc>
        <w:tc>
          <w:tcPr>
            <w:tcW w:w="6404" w:type="dxa"/>
          </w:tcPr>
          <w:p w14:paraId="6E13BD11" w14:textId="5521F52F" w:rsidR="00C37051" w:rsidRPr="00C37051" w:rsidRDefault="00F4142D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Francie: rodné město </w:t>
            </w:r>
            <w:proofErr w:type="spellStart"/>
            <w:r>
              <w:rPr>
                <w:b/>
                <w:sz w:val="24"/>
                <w:szCs w:val="24"/>
              </w:rPr>
              <w:t>Clermont-Ferrand</w:t>
            </w:r>
            <w:proofErr w:type="spellEnd"/>
            <w:r>
              <w:rPr>
                <w:b/>
                <w:sz w:val="24"/>
                <w:szCs w:val="24"/>
              </w:rPr>
              <w:t>, Paříž, Rouen, klášter Port-</w:t>
            </w:r>
            <w:proofErr w:type="spellStart"/>
            <w:r>
              <w:rPr>
                <w:b/>
                <w:sz w:val="24"/>
                <w:szCs w:val="24"/>
              </w:rPr>
              <w:t>Royal</w:t>
            </w:r>
            <w:proofErr w:type="spellEnd"/>
          </w:p>
        </w:tc>
      </w:tr>
      <w:tr w:rsidR="00C37051" w:rsidRPr="00C37051" w14:paraId="13ADA8E7" w14:textId="77777777" w:rsidTr="00586661">
        <w:trPr>
          <w:trHeight w:val="1031"/>
        </w:trPr>
        <w:tc>
          <w:tcPr>
            <w:tcW w:w="2405" w:type="dxa"/>
          </w:tcPr>
          <w:p w14:paraId="3D2ACEAE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Jaké </w:t>
            </w:r>
            <w:r w:rsidRPr="00C37051">
              <w:rPr>
                <w:b/>
                <w:sz w:val="24"/>
                <w:szCs w:val="24"/>
              </w:rPr>
              <w:t xml:space="preserve"> získal vzdělání?</w:t>
            </w:r>
          </w:p>
        </w:tc>
        <w:tc>
          <w:tcPr>
            <w:tcW w:w="6404" w:type="dxa"/>
          </w:tcPr>
          <w:p w14:paraId="64FEBB41" w14:textId="77777777" w:rsidR="001B2918" w:rsidRPr="001B2918" w:rsidRDefault="00F4142D" w:rsidP="001B291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B2918">
              <w:rPr>
                <w:rFonts w:asciiTheme="minorHAnsi" w:hAnsiTheme="minorHAnsi" w:cstheme="minorHAnsi"/>
                <w:b/>
              </w:rPr>
              <w:t>Humanitní vzdělání mu poskytl jeho otec sám</w:t>
            </w:r>
            <w:r w:rsidR="001B2918" w:rsidRPr="001B2918">
              <w:rPr>
                <w:rFonts w:asciiTheme="minorHAnsi" w:hAnsiTheme="minorHAnsi" w:cstheme="minorHAnsi"/>
                <w:b/>
              </w:rPr>
              <w:t>. D</w:t>
            </w:r>
            <w:r w:rsidRPr="001B2918">
              <w:rPr>
                <w:rFonts w:asciiTheme="minorHAnsi" w:hAnsiTheme="minorHAnsi" w:cstheme="minorHAnsi"/>
                <w:b/>
              </w:rPr>
              <w:t xml:space="preserve">o 12 let mu tajil matematiku, ale samostudiem získal povědomí o výpočtech-odvodil samostatně několik vět </w:t>
            </w:r>
            <w:proofErr w:type="spellStart"/>
            <w:r w:rsidRPr="001B2918">
              <w:rPr>
                <w:rFonts w:asciiTheme="minorHAnsi" w:hAnsiTheme="minorHAnsi" w:cstheme="minorHAnsi"/>
                <w:b/>
              </w:rPr>
              <w:t>Eukl</w:t>
            </w:r>
            <w:r w:rsidR="000F2308" w:rsidRPr="001B2918">
              <w:rPr>
                <w:rFonts w:asciiTheme="minorHAnsi" w:hAnsiTheme="minorHAnsi" w:cstheme="minorHAnsi"/>
                <w:b/>
              </w:rPr>
              <w:t>eidovy</w:t>
            </w:r>
            <w:proofErr w:type="spellEnd"/>
            <w:r w:rsidR="000F2308" w:rsidRPr="001B2918">
              <w:rPr>
                <w:rFonts w:asciiTheme="minorHAnsi" w:hAnsiTheme="minorHAnsi" w:cstheme="minorHAnsi"/>
                <w:b/>
              </w:rPr>
              <w:t xml:space="preserve"> geometrie</w:t>
            </w:r>
            <w:r w:rsidR="001B2918" w:rsidRPr="001B2918">
              <w:rPr>
                <w:rFonts w:asciiTheme="minorHAnsi" w:hAnsiTheme="minorHAnsi" w:cstheme="minorHAnsi"/>
                <w:b/>
              </w:rPr>
              <w:t xml:space="preserve">. </w:t>
            </w:r>
            <w:r w:rsidR="001B2918" w:rsidRPr="001B2918">
              <w:rPr>
                <w:rFonts w:asciiTheme="minorHAnsi" w:hAnsiTheme="minorHAnsi" w:cstheme="minorHAnsi"/>
                <w:b/>
                <w:bCs/>
              </w:rPr>
              <w:t>Když to jeho otec zjistil, poskytl mu své matematické knihy, protože viděl, že už svému geniálnímu synovi nemůže bránit.</w:t>
            </w:r>
          </w:p>
          <w:p w14:paraId="2E47CDC4" w14:textId="69EA850A" w:rsidR="00C37051" w:rsidRPr="001B2918" w:rsidRDefault="001B2918" w:rsidP="001B291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 w:rsidRPr="001B2918">
              <w:rPr>
                <w:rFonts w:asciiTheme="minorHAnsi" w:hAnsiTheme="minorHAnsi" w:cstheme="minorHAnsi"/>
                <w:b/>
                <w:bCs/>
              </w:rPr>
              <w:t xml:space="preserve">Ve 14 letech začal </w:t>
            </w:r>
            <w:proofErr w:type="spellStart"/>
            <w:r w:rsidRPr="001B2918">
              <w:rPr>
                <w:rFonts w:asciiTheme="minorHAnsi" w:hAnsiTheme="minorHAnsi" w:cstheme="minorHAnsi"/>
                <w:b/>
                <w:bCs/>
              </w:rPr>
              <w:t>Blaise</w:t>
            </w:r>
            <w:proofErr w:type="spellEnd"/>
            <w:r w:rsidRPr="001B2918">
              <w:rPr>
                <w:rFonts w:asciiTheme="minorHAnsi" w:hAnsiTheme="minorHAnsi" w:cstheme="minorHAnsi"/>
                <w:b/>
                <w:bCs/>
              </w:rPr>
              <w:t xml:space="preserve"> Pascal doprovázet svého otce na pravidelná setkání </w:t>
            </w:r>
            <w:proofErr w:type="spellStart"/>
            <w:r w:rsidRPr="001B2918">
              <w:rPr>
                <w:rFonts w:asciiTheme="minorHAnsi" w:hAnsiTheme="minorHAnsi" w:cstheme="minorHAnsi"/>
                <w:b/>
                <w:bCs/>
              </w:rPr>
              <w:t>Mersennovy</w:t>
            </w:r>
            <w:proofErr w:type="spellEnd"/>
            <w:r w:rsidRPr="001B2918">
              <w:rPr>
                <w:rFonts w:asciiTheme="minorHAnsi" w:hAnsiTheme="minorHAnsi" w:cstheme="minorHAnsi"/>
                <w:b/>
                <w:bCs/>
              </w:rPr>
              <w:t xml:space="preserve"> skupiny - byla to diskusní skupina vědců a matematiků.</w:t>
            </w:r>
          </w:p>
        </w:tc>
      </w:tr>
      <w:tr w:rsidR="00C37051" w:rsidRPr="00C37051" w14:paraId="71A7FA9A" w14:textId="77777777" w:rsidTr="00586661">
        <w:trPr>
          <w:trHeight w:val="1437"/>
        </w:trPr>
        <w:tc>
          <w:tcPr>
            <w:tcW w:w="2405" w:type="dxa"/>
          </w:tcPr>
          <w:p w14:paraId="08357173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jakých oborech </w:t>
            </w:r>
          </w:p>
          <w:p w14:paraId="054DFFDB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 w:rsidRPr="00C37051">
              <w:rPr>
                <w:b/>
                <w:sz w:val="24"/>
                <w:szCs w:val="24"/>
              </w:rPr>
              <w:t>vynikal?</w:t>
            </w:r>
          </w:p>
          <w:p w14:paraId="1C5D1514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  <w:tc>
          <w:tcPr>
            <w:tcW w:w="6404" w:type="dxa"/>
          </w:tcPr>
          <w:p w14:paraId="39FE73A9" w14:textId="69662757" w:rsidR="00C37051" w:rsidRPr="00C37051" w:rsidRDefault="000F2308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Matematika, fyzika</w:t>
            </w:r>
          </w:p>
        </w:tc>
      </w:tr>
      <w:tr w:rsidR="00C37051" w:rsidRPr="00C37051" w14:paraId="7B1161E0" w14:textId="77777777" w:rsidTr="00586661">
        <w:trPr>
          <w:trHeight w:val="1437"/>
        </w:trPr>
        <w:tc>
          <w:tcPr>
            <w:tcW w:w="2405" w:type="dxa"/>
          </w:tcPr>
          <w:p w14:paraId="5445C87A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Které další obory ho </w:t>
            </w:r>
            <w:r w:rsidRPr="00C37051">
              <w:rPr>
                <w:b/>
                <w:sz w:val="24"/>
                <w:szCs w:val="24"/>
              </w:rPr>
              <w:t>zajímaly?</w:t>
            </w:r>
          </w:p>
        </w:tc>
        <w:tc>
          <w:tcPr>
            <w:tcW w:w="6404" w:type="dxa"/>
          </w:tcPr>
          <w:p w14:paraId="1428C4C4" w14:textId="5D0CA17C" w:rsidR="00C37051" w:rsidRPr="00C37051" w:rsidRDefault="000F2308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Teologie, náboženská filosofie, spisovatelství</w:t>
            </w:r>
          </w:p>
        </w:tc>
      </w:tr>
      <w:tr w:rsidR="00C37051" w:rsidRPr="00C37051" w14:paraId="535E2679" w14:textId="77777777" w:rsidTr="00586661">
        <w:trPr>
          <w:trHeight w:val="1437"/>
        </w:trPr>
        <w:tc>
          <w:tcPr>
            <w:tcW w:w="2405" w:type="dxa"/>
          </w:tcPr>
          <w:p w14:paraId="64E4C3F0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bylo jeho životním objevem a učinilo ho</w:t>
            </w:r>
            <w:r w:rsidRPr="00C37051">
              <w:rPr>
                <w:b/>
                <w:sz w:val="24"/>
                <w:szCs w:val="24"/>
              </w:rPr>
              <w:t xml:space="preserve"> nesmrtelným?</w:t>
            </w:r>
          </w:p>
        </w:tc>
        <w:tc>
          <w:tcPr>
            <w:tcW w:w="6404" w:type="dxa"/>
          </w:tcPr>
          <w:p w14:paraId="6BDFD532" w14:textId="77777777" w:rsidR="00C37051" w:rsidRDefault="000F2308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Fyzika – opíral se o pečlivě rozmyšlené experimenty a přesně dokumentovaná měření. Patří mezi zakladatele moderní empirické vědy, která žádné jiné zdroje nepokládá za spolehlivé.</w:t>
            </w:r>
          </w:p>
          <w:p w14:paraId="4E3325A1" w14:textId="77777777" w:rsidR="000F2308" w:rsidRDefault="00C512E2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Formulace Pascalova zákona.</w:t>
            </w:r>
          </w:p>
          <w:p w14:paraId="373DA7E1" w14:textId="1D4254AB" w:rsidR="00C512E2" w:rsidRPr="00C37051" w:rsidRDefault="00C512E2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jeho počest je jednotkou tlaku v systému ISO 1Pa.</w:t>
            </w:r>
          </w:p>
        </w:tc>
      </w:tr>
      <w:tr w:rsidR="00C37051" w:rsidRPr="00C37051" w14:paraId="12D7A0A0" w14:textId="77777777" w:rsidTr="0097678B">
        <w:trPr>
          <w:trHeight w:val="925"/>
        </w:trPr>
        <w:tc>
          <w:tcPr>
            <w:tcW w:w="2405" w:type="dxa"/>
          </w:tcPr>
          <w:p w14:paraId="5DF6D196" w14:textId="77777777" w:rsidR="00C37051" w:rsidRPr="00C37051" w:rsidRDefault="0097678B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Jaká</w:t>
            </w:r>
            <w:r w:rsidR="00C37051">
              <w:rPr>
                <w:b/>
                <w:sz w:val="24"/>
                <w:szCs w:val="24"/>
              </w:rPr>
              <w:t xml:space="preserve"> díla </w:t>
            </w:r>
            <w:r w:rsidR="00C37051" w:rsidRPr="00C37051">
              <w:rPr>
                <w:b/>
                <w:sz w:val="24"/>
                <w:szCs w:val="24"/>
              </w:rPr>
              <w:t xml:space="preserve"> vytvořil?</w:t>
            </w:r>
          </w:p>
        </w:tc>
        <w:tc>
          <w:tcPr>
            <w:tcW w:w="6404" w:type="dxa"/>
          </w:tcPr>
          <w:p w14:paraId="60D35B54" w14:textId="7DD6D142" w:rsidR="00C37051" w:rsidRDefault="00A60E64" w:rsidP="00586661">
            <w:pPr>
              <w:rPr>
                <w:b/>
                <w:sz w:val="24"/>
                <w:szCs w:val="24"/>
              </w:rPr>
            </w:pPr>
            <w:r w:rsidRPr="004C409E">
              <w:rPr>
                <w:b/>
                <w:sz w:val="24"/>
                <w:szCs w:val="24"/>
                <w:u w:val="single"/>
              </w:rPr>
              <w:t>Literatura</w:t>
            </w:r>
            <w:r>
              <w:rPr>
                <w:b/>
                <w:sz w:val="24"/>
                <w:szCs w:val="24"/>
              </w:rPr>
              <w:t xml:space="preserve">- vydával tajně tzv. Listy provinciálovi – ostrá kritika jednání jezuitů – </w:t>
            </w:r>
            <w:r w:rsidR="004C409E">
              <w:rPr>
                <w:b/>
                <w:sz w:val="24"/>
                <w:szCs w:val="24"/>
              </w:rPr>
              <w:t xml:space="preserve">listy byly </w:t>
            </w:r>
            <w:r>
              <w:rPr>
                <w:b/>
                <w:sz w:val="24"/>
                <w:szCs w:val="24"/>
              </w:rPr>
              <w:t>veřejně odsouzeny a na rozkaz krále Ludvíka XIV spáleny</w:t>
            </w:r>
          </w:p>
          <w:p w14:paraId="3526D800" w14:textId="53643F18" w:rsidR="004C409E" w:rsidRDefault="00916F59" w:rsidP="00586661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001969E6" wp14:editId="154066E2">
                  <wp:simplePos x="0" y="0"/>
                  <wp:positionH relativeFrom="column">
                    <wp:posOffset>2261235</wp:posOffset>
                  </wp:positionH>
                  <wp:positionV relativeFrom="paragraph">
                    <wp:posOffset>193040</wp:posOffset>
                  </wp:positionV>
                  <wp:extent cx="1733550" cy="109029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363" y="21135"/>
                      <wp:lineTo x="2136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09E" w:rsidRPr="004C409E">
              <w:rPr>
                <w:b/>
                <w:sz w:val="24"/>
                <w:szCs w:val="24"/>
                <w:u w:val="single"/>
              </w:rPr>
              <w:t>Doprava</w:t>
            </w:r>
            <w:r w:rsidR="004C409E">
              <w:rPr>
                <w:b/>
                <w:sz w:val="24"/>
                <w:szCs w:val="24"/>
              </w:rPr>
              <w:t xml:space="preserve"> -  </w:t>
            </w:r>
            <w:proofErr w:type="spellStart"/>
            <w:r w:rsidR="004C409E">
              <w:rPr>
                <w:b/>
                <w:sz w:val="24"/>
                <w:szCs w:val="24"/>
              </w:rPr>
              <w:t>Carosse</w:t>
            </w:r>
            <w:proofErr w:type="spellEnd"/>
            <w:r w:rsidR="004C409E">
              <w:rPr>
                <w:b/>
                <w:sz w:val="24"/>
                <w:szCs w:val="24"/>
              </w:rPr>
              <w:t>-omnibus – koňmi tažený kočár pro 8 osob představený roku 1662 v Paříži</w:t>
            </w:r>
          </w:p>
          <w:p w14:paraId="59764E35" w14:textId="0D55565A" w:rsidR="004C409E" w:rsidRDefault="004C409E" w:rsidP="00586661">
            <w:pPr>
              <w:rPr>
                <w:b/>
                <w:sz w:val="24"/>
                <w:szCs w:val="24"/>
              </w:rPr>
            </w:pPr>
            <w:r w:rsidRPr="00F775DD">
              <w:rPr>
                <w:b/>
                <w:sz w:val="24"/>
                <w:szCs w:val="24"/>
                <w:u w:val="single"/>
              </w:rPr>
              <w:t>Filozofie a literatura</w:t>
            </w:r>
            <w:r>
              <w:rPr>
                <w:b/>
                <w:sz w:val="24"/>
                <w:szCs w:val="24"/>
              </w:rPr>
              <w:t xml:space="preserve"> – projekt obrany křesťanství, který však nedokončil. Jeho poznámky vyšly posmrtně jako Myšlenky (</w:t>
            </w:r>
            <w:proofErr w:type="spellStart"/>
            <w:r w:rsidR="00F775DD">
              <w:rPr>
                <w:b/>
                <w:sz w:val="24"/>
                <w:szCs w:val="24"/>
              </w:rPr>
              <w:t>Pensées</w:t>
            </w:r>
            <w:proofErr w:type="spellEnd"/>
            <w:r w:rsidR="00F775DD">
              <w:rPr>
                <w:b/>
                <w:sz w:val="24"/>
                <w:szCs w:val="24"/>
              </w:rPr>
              <w:t>).</w:t>
            </w:r>
          </w:p>
          <w:p w14:paraId="1DDE8088" w14:textId="4B822541" w:rsidR="00F775DD" w:rsidRDefault="00F775DD" w:rsidP="00586661">
            <w:pPr>
              <w:rPr>
                <w:b/>
                <w:sz w:val="24"/>
                <w:szCs w:val="24"/>
              </w:rPr>
            </w:pPr>
            <w:r w:rsidRPr="00F775DD">
              <w:rPr>
                <w:b/>
                <w:sz w:val="24"/>
                <w:szCs w:val="24"/>
                <w:u w:val="single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– Pascalův trojúhelník – geometrické uspořádání binomických koeficientů do tvaru trojúhelníku.</w:t>
            </w:r>
          </w:p>
          <w:p w14:paraId="040201C9" w14:textId="77777777" w:rsidR="001E6E44" w:rsidRDefault="001E6E44" w:rsidP="00586661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846E6BD" wp14:editId="027DC73F">
                  <wp:simplePos x="0" y="0"/>
                  <wp:positionH relativeFrom="margin">
                    <wp:posOffset>1901825</wp:posOffset>
                  </wp:positionH>
                  <wp:positionV relativeFrom="margin">
                    <wp:posOffset>627380</wp:posOffset>
                  </wp:positionV>
                  <wp:extent cx="1828800" cy="843280"/>
                  <wp:effectExtent l="0" t="0" r="0" b="0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67" b="9690"/>
                          <a:stretch/>
                        </pic:blipFill>
                        <pic:spPr bwMode="auto">
                          <a:xfrm>
                            <a:off x="0" y="0"/>
                            <a:ext cx="1828800" cy="843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75DD" w:rsidRPr="00F775DD">
              <w:rPr>
                <w:b/>
                <w:sz w:val="24"/>
                <w:szCs w:val="24"/>
                <w:u w:val="single"/>
              </w:rPr>
              <w:t>Mechanika</w:t>
            </w:r>
            <w:r w:rsidR="00F775DD">
              <w:rPr>
                <w:b/>
                <w:sz w:val="24"/>
                <w:szCs w:val="24"/>
              </w:rPr>
              <w:t xml:space="preserve"> – počítací stroj používaný pro výběr daní (originál </w:t>
            </w:r>
          </w:p>
          <w:p w14:paraId="2126AD62" w14:textId="2E5167A5" w:rsidR="0097678B" w:rsidRDefault="00F775DD" w:rsidP="00586661">
            <w:pPr>
              <w:rPr>
                <w:noProof/>
              </w:rPr>
            </w:pPr>
            <w:r>
              <w:rPr>
                <w:b/>
                <w:sz w:val="24"/>
                <w:szCs w:val="24"/>
              </w:rPr>
              <w:t>uložen v technickém muzeu v Paříži)</w:t>
            </w:r>
            <w:r w:rsidR="001E753C">
              <w:rPr>
                <w:b/>
                <w:sz w:val="24"/>
                <w:szCs w:val="24"/>
              </w:rPr>
              <w:t>.</w:t>
            </w:r>
            <w:r w:rsidR="00916F59">
              <w:rPr>
                <w:noProof/>
              </w:rPr>
              <w:t xml:space="preserve"> </w:t>
            </w:r>
          </w:p>
          <w:p w14:paraId="2F2741C8" w14:textId="5C0B2228" w:rsidR="001E6E44" w:rsidRDefault="001E6E44" w:rsidP="00586661">
            <w:pPr>
              <w:rPr>
                <w:noProof/>
              </w:rPr>
            </w:pPr>
          </w:p>
          <w:p w14:paraId="322A43D4" w14:textId="77777777" w:rsidR="001E6E44" w:rsidRDefault="001E6E44" w:rsidP="00586661">
            <w:pPr>
              <w:rPr>
                <w:noProof/>
              </w:rPr>
            </w:pPr>
          </w:p>
          <w:p w14:paraId="5161D292" w14:textId="77777777" w:rsidR="001E6E44" w:rsidRDefault="001E6E44" w:rsidP="00586661">
            <w:pPr>
              <w:rPr>
                <w:noProof/>
              </w:rPr>
            </w:pPr>
          </w:p>
          <w:p w14:paraId="33CB21AC" w14:textId="1013599F" w:rsidR="001E6E44" w:rsidRPr="00C37051" w:rsidRDefault="001E6E44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14:paraId="47D2EF38" w14:textId="77777777" w:rsidTr="00586661">
        <w:trPr>
          <w:trHeight w:val="1437"/>
        </w:trPr>
        <w:tc>
          <w:tcPr>
            <w:tcW w:w="2405" w:type="dxa"/>
          </w:tcPr>
          <w:p w14:paraId="7539C522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 w:rsidRPr="00C37051">
              <w:rPr>
                <w:b/>
                <w:sz w:val="24"/>
                <w:szCs w:val="24"/>
              </w:rPr>
              <w:lastRenderedPageBreak/>
              <w:t>Jaká pov</w:t>
            </w:r>
            <w:r>
              <w:rPr>
                <w:b/>
                <w:sz w:val="24"/>
                <w:szCs w:val="24"/>
              </w:rPr>
              <w:t xml:space="preserve">olání a funkce </w:t>
            </w:r>
            <w:r w:rsidRPr="00C37051">
              <w:rPr>
                <w:b/>
                <w:sz w:val="24"/>
                <w:szCs w:val="24"/>
              </w:rPr>
              <w:t xml:space="preserve"> v životě vykonával?</w:t>
            </w:r>
          </w:p>
        </w:tc>
        <w:tc>
          <w:tcPr>
            <w:tcW w:w="6404" w:type="dxa"/>
          </w:tcPr>
          <w:p w14:paraId="12B66FAE" w14:textId="17E3870B" w:rsidR="00C37051" w:rsidRDefault="001E753C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pomáhal otci – správci královských daní</w:t>
            </w:r>
          </w:p>
          <w:p w14:paraId="70289FE9" w14:textId="77777777" w:rsidR="001E753C" w:rsidRDefault="001E753C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spisovatel a publicista</w:t>
            </w:r>
          </w:p>
          <w:p w14:paraId="444C8D3B" w14:textId="0D8214C4" w:rsidR="001E753C" w:rsidRPr="00C37051" w:rsidRDefault="001E753C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držitel patentu na počítací stroj</w:t>
            </w:r>
          </w:p>
        </w:tc>
      </w:tr>
      <w:tr w:rsidR="00C37051" w:rsidRPr="00C37051" w14:paraId="3DB12C5A" w14:textId="77777777" w:rsidTr="00586661">
        <w:trPr>
          <w:trHeight w:val="1502"/>
        </w:trPr>
        <w:tc>
          <w:tcPr>
            <w:tcW w:w="2405" w:type="dxa"/>
          </w:tcPr>
          <w:p w14:paraId="02300892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 je známé o jeho </w:t>
            </w:r>
            <w:r w:rsidRPr="00C37051">
              <w:rPr>
                <w:b/>
                <w:sz w:val="24"/>
                <w:szCs w:val="24"/>
              </w:rPr>
              <w:t>soukromém životě?</w:t>
            </w:r>
          </w:p>
        </w:tc>
        <w:tc>
          <w:tcPr>
            <w:tcW w:w="6404" w:type="dxa"/>
          </w:tcPr>
          <w:p w14:paraId="57983497" w14:textId="77777777" w:rsidR="00C37051" w:rsidRDefault="001E753C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Pocházel ze zámožné rodiny – otec </w:t>
            </w:r>
            <w:proofErr w:type="spellStart"/>
            <w:r>
              <w:rPr>
                <w:b/>
                <w:sz w:val="24"/>
                <w:szCs w:val="24"/>
              </w:rPr>
              <w:t>Étienne</w:t>
            </w:r>
            <w:proofErr w:type="spellEnd"/>
            <w:r>
              <w:rPr>
                <w:b/>
                <w:sz w:val="24"/>
                <w:szCs w:val="24"/>
              </w:rPr>
              <w:t xml:space="preserve"> Pascal – velice vzdělaný muž, matka Antoinette </w:t>
            </w:r>
            <w:proofErr w:type="spellStart"/>
            <w:r>
              <w:rPr>
                <w:b/>
                <w:sz w:val="24"/>
                <w:szCs w:val="24"/>
              </w:rPr>
              <w:t>Begon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  <w:r w:rsidR="009613C3">
              <w:rPr>
                <w:b/>
                <w:sz w:val="24"/>
                <w:szCs w:val="24"/>
              </w:rPr>
              <w:t>zemřela, když měl 3 roky. Měl dvě sestry. Po smrti matky se rodina odstěhovala do Paříže. Měl velice chatrné zdraví.</w:t>
            </w:r>
          </w:p>
          <w:p w14:paraId="07C5789F" w14:textId="5BA97B0E" w:rsidR="009613C3" w:rsidRPr="00C37051" w:rsidRDefault="009613C3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Vedl život od rozmařilého boháče po asketického poustevníka žijícího na venkově.</w:t>
            </w:r>
          </w:p>
        </w:tc>
      </w:tr>
      <w:tr w:rsidR="00C37051" w:rsidRPr="00C37051" w14:paraId="78236E85" w14:textId="77777777" w:rsidTr="00586661">
        <w:trPr>
          <w:trHeight w:val="1502"/>
        </w:trPr>
        <w:tc>
          <w:tcPr>
            <w:tcW w:w="2405" w:type="dxa"/>
          </w:tcPr>
          <w:p w14:paraId="50FF5931" w14:textId="77777777"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 w:rsidRPr="00C37051">
              <w:rPr>
                <w:b/>
                <w:sz w:val="24"/>
                <w:szCs w:val="24"/>
              </w:rPr>
              <w:t xml:space="preserve">Kde </w:t>
            </w:r>
            <w:r>
              <w:rPr>
                <w:b/>
                <w:sz w:val="24"/>
                <w:szCs w:val="24"/>
              </w:rPr>
              <w:t>je</w:t>
            </w:r>
            <w:r w:rsidRPr="00C37051">
              <w:rPr>
                <w:b/>
                <w:sz w:val="24"/>
                <w:szCs w:val="24"/>
              </w:rPr>
              <w:t xml:space="preserve"> pohřbený?</w:t>
            </w:r>
          </w:p>
        </w:tc>
        <w:tc>
          <w:tcPr>
            <w:tcW w:w="6404" w:type="dxa"/>
          </w:tcPr>
          <w:p w14:paraId="6F0D9BEB" w14:textId="1A2C9C5E" w:rsidR="00C37051" w:rsidRPr="00C37051" w:rsidRDefault="001C34B8" w:rsidP="00586661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50B57A0" wp14:editId="39544E98">
                  <wp:simplePos x="0" y="0"/>
                  <wp:positionH relativeFrom="margin">
                    <wp:posOffset>2870200</wp:posOffset>
                  </wp:positionH>
                  <wp:positionV relativeFrom="margin">
                    <wp:posOffset>0</wp:posOffset>
                  </wp:positionV>
                  <wp:extent cx="1124585" cy="1800225"/>
                  <wp:effectExtent l="0" t="0" r="0" b="952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13C3">
              <w:rPr>
                <w:b/>
                <w:sz w:val="24"/>
                <w:szCs w:val="24"/>
              </w:rPr>
              <w:t>Zemřel 19.8.1662</w:t>
            </w:r>
            <w:r w:rsidR="006B1F40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</w:t>
            </w:r>
            <w:r w:rsidR="006B1F40">
              <w:rPr>
                <w:b/>
                <w:sz w:val="24"/>
                <w:szCs w:val="24"/>
              </w:rPr>
              <w:t xml:space="preserve">ohřben je ve Francii v Paříži – v kostele Saint </w:t>
            </w:r>
            <w:proofErr w:type="spellStart"/>
            <w:r w:rsidR="006B1F40">
              <w:rPr>
                <w:b/>
                <w:sz w:val="24"/>
                <w:szCs w:val="24"/>
              </w:rPr>
              <w:t>Étienne-du-Mont</w:t>
            </w:r>
            <w:proofErr w:type="spellEnd"/>
            <w:r w:rsidR="006B1F40">
              <w:rPr>
                <w:b/>
                <w:sz w:val="24"/>
                <w:szCs w:val="24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</w:tbl>
    <w:p w14:paraId="0253D0BE" w14:textId="77777777" w:rsidR="00C37051" w:rsidRPr="0097678B" w:rsidRDefault="00C37051" w:rsidP="0097678B">
      <w:pPr>
        <w:rPr>
          <w:rFonts w:cstheme="minorHAnsi"/>
          <w:b/>
          <w:sz w:val="24"/>
          <w:szCs w:val="24"/>
        </w:rPr>
      </w:pPr>
    </w:p>
    <w:sectPr w:rsidR="00C37051" w:rsidRPr="0097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F96"/>
    <w:multiLevelType w:val="hybridMultilevel"/>
    <w:tmpl w:val="1B1C6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B"/>
    <w:rsid w:val="000F2308"/>
    <w:rsid w:val="00187064"/>
    <w:rsid w:val="001B2918"/>
    <w:rsid w:val="001C34B8"/>
    <w:rsid w:val="001E6E44"/>
    <w:rsid w:val="001E753C"/>
    <w:rsid w:val="003F39B4"/>
    <w:rsid w:val="004C409E"/>
    <w:rsid w:val="006B1F40"/>
    <w:rsid w:val="00712F3C"/>
    <w:rsid w:val="00787BD2"/>
    <w:rsid w:val="007F5738"/>
    <w:rsid w:val="00916F59"/>
    <w:rsid w:val="009613C3"/>
    <w:rsid w:val="0097678B"/>
    <w:rsid w:val="00A60E64"/>
    <w:rsid w:val="00B9170B"/>
    <w:rsid w:val="00C37051"/>
    <w:rsid w:val="00C512E2"/>
    <w:rsid w:val="00CF0C77"/>
    <w:rsid w:val="00D00101"/>
    <w:rsid w:val="00E669D9"/>
    <w:rsid w:val="00F4142D"/>
    <w:rsid w:val="00F7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D709"/>
  <w15:chartTrackingRefBased/>
  <w15:docId w15:val="{68FDC8D6-FD74-4F6F-9BAC-A8C0A8C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70B"/>
    <w:pPr>
      <w:ind w:left="720"/>
      <w:contextualSpacing/>
    </w:pPr>
  </w:style>
  <w:style w:type="table" w:styleId="Mkatabulky">
    <w:name w:val="Table Grid"/>
    <w:basedOn w:val="Normlntabulka"/>
    <w:uiPriority w:val="39"/>
    <w:rsid w:val="00C3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4</cp:revision>
  <dcterms:created xsi:type="dcterms:W3CDTF">2020-04-06T13:52:00Z</dcterms:created>
  <dcterms:modified xsi:type="dcterms:W3CDTF">2020-04-07T05:41:00Z</dcterms:modified>
</cp:coreProperties>
</file>