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C7" w:rsidRPr="00C82FC1" w:rsidRDefault="004F4D01" w:rsidP="00FC6695">
      <w:pPr>
        <w:pStyle w:val="Bezmezer"/>
        <w:rPr>
          <w:b/>
          <w:color w:val="FF0000"/>
          <w:u w:val="single"/>
        </w:rPr>
      </w:pPr>
      <w:bookmarkStart w:id="0" w:name="_GoBack"/>
      <w:bookmarkEnd w:id="0"/>
      <w:r w:rsidRPr="00C82FC1">
        <w:rPr>
          <w:b/>
          <w:color w:val="FF0000"/>
          <w:u w:val="single"/>
        </w:rPr>
        <w:t>Významové poměry mezi souřadně spojenými větami vedlejšími</w:t>
      </w:r>
    </w:p>
    <w:p w:rsidR="00263A0D" w:rsidRPr="003D5E62" w:rsidRDefault="00263A0D" w:rsidP="00FC6695">
      <w:pPr>
        <w:pStyle w:val="Bezmezer"/>
        <w:rPr>
          <w:u w:val="single"/>
        </w:rPr>
      </w:pPr>
      <w:r w:rsidRPr="00765345">
        <w:rPr>
          <w:u w:val="single"/>
        </w:rPr>
        <w:t>Významové poměry určujeme:</w:t>
      </w:r>
      <w:r w:rsidRPr="003D5E62">
        <w:t xml:space="preserve"> </w:t>
      </w:r>
      <w:r>
        <w:t xml:space="preserve">1) mezi </w:t>
      </w:r>
      <w:r w:rsidRPr="003D5E62">
        <w:t>členy několikanásobného větného členu</w:t>
      </w:r>
      <w:r>
        <w:t xml:space="preserve">, př. </w:t>
      </w:r>
      <w:r w:rsidRPr="003D5E62">
        <w:t>maminka a tatínek – poměr slučovací</w:t>
      </w:r>
    </w:p>
    <w:p w:rsidR="00263A0D" w:rsidRDefault="00263A0D" w:rsidP="00FC6695">
      <w:pPr>
        <w:pStyle w:val="Bezmezer"/>
      </w:pPr>
      <w:r>
        <w:t xml:space="preserve">                                                      2) mezi </w:t>
      </w:r>
      <w:r w:rsidRPr="00263A0D">
        <w:rPr>
          <w:b/>
          <w:color w:val="009900"/>
        </w:rPr>
        <w:t>souřadnými větami hlavními</w:t>
      </w:r>
      <w:r w:rsidRPr="00630ACF">
        <w:t xml:space="preserve">, př. </w:t>
      </w:r>
      <w:r w:rsidRPr="003D5E62">
        <w:rPr>
          <w:b/>
          <w:color w:val="008000"/>
        </w:rPr>
        <w:t>Maminka nakoupila a uvařila oběd.</w:t>
      </w:r>
    </w:p>
    <w:p w:rsidR="00263A0D" w:rsidRDefault="00263A0D" w:rsidP="00FC6695">
      <w:pPr>
        <w:pStyle w:val="Bezmezer"/>
      </w:pPr>
      <w:r>
        <w:t xml:space="preserve">                                                      3) </w:t>
      </w:r>
      <w:r w:rsidRPr="00630ACF">
        <w:t xml:space="preserve">mezi </w:t>
      </w:r>
      <w:r w:rsidRPr="00263A0D">
        <w:rPr>
          <w:b/>
          <w:color w:val="009900"/>
          <w:u w:val="single"/>
        </w:rPr>
        <w:t>souřadně spojenými větami vedlejšími</w:t>
      </w:r>
      <w:r w:rsidRPr="006333F3">
        <w:t xml:space="preserve">, př. Maminka uvařila těstoviny, které mám moc rád a které </w:t>
      </w:r>
      <w:r>
        <w:t xml:space="preserve"> </w:t>
      </w:r>
    </w:p>
    <w:p w:rsidR="00263A0D" w:rsidRDefault="00263A0D" w:rsidP="00FC6695">
      <w:pPr>
        <w:pStyle w:val="Bezmezer"/>
      </w:pPr>
      <w:r>
        <w:t xml:space="preserve">                                                          jím na všechny způsoby.</w:t>
      </w:r>
    </w:p>
    <w:p w:rsidR="00263A0D" w:rsidRPr="001D1AA6" w:rsidRDefault="00263A0D" w:rsidP="00FC6695">
      <w:pPr>
        <w:pStyle w:val="Bezmezer"/>
      </w:pPr>
      <w:r w:rsidRPr="001D1AA6">
        <w:t>Významový poměr poznáme:</w:t>
      </w:r>
    </w:p>
    <w:p w:rsidR="00263A0D" w:rsidRDefault="00263A0D" w:rsidP="00FC6695">
      <w:pPr>
        <w:pStyle w:val="Bezmezer"/>
        <w:numPr>
          <w:ilvl w:val="0"/>
          <w:numId w:val="1"/>
        </w:numPr>
      </w:pPr>
      <w:r>
        <w:t xml:space="preserve">podle toho, v jakém </w:t>
      </w:r>
      <w:r w:rsidRPr="00630ACF">
        <w:rPr>
          <w:b/>
          <w:color w:val="0070C0"/>
        </w:rPr>
        <w:t>vztahu</w:t>
      </w:r>
      <w:r>
        <w:t xml:space="preserve"> jsou vůči sobě navzájem </w:t>
      </w:r>
      <w:r w:rsidRPr="00630ACF">
        <w:rPr>
          <w:b/>
          <w:color w:val="0070C0"/>
        </w:rPr>
        <w:t>obsahy výpovědí</w:t>
      </w:r>
      <w:r w:rsidRPr="00630ACF">
        <w:rPr>
          <w:color w:val="0070C0"/>
        </w:rPr>
        <w:t xml:space="preserve"> </w:t>
      </w:r>
      <w:r>
        <w:t>(několikanásobných větných členů, vět hlavních a souřadně spojených vět vedlejších)</w:t>
      </w:r>
    </w:p>
    <w:p w:rsidR="00263A0D" w:rsidRDefault="00263A0D" w:rsidP="00FC6695">
      <w:pPr>
        <w:pStyle w:val="Bezmezer"/>
        <w:numPr>
          <w:ilvl w:val="0"/>
          <w:numId w:val="1"/>
        </w:numPr>
      </w:pPr>
      <w:r>
        <w:t xml:space="preserve">podle </w:t>
      </w:r>
      <w:r w:rsidRPr="00630ACF">
        <w:t>spojovacího výrazu</w:t>
      </w:r>
    </w:p>
    <w:tbl>
      <w:tblPr>
        <w:tblStyle w:val="Mkatabulky"/>
        <w:tblpPr w:leftFromText="141" w:rightFromText="141" w:vertAnchor="page" w:horzAnchor="margin" w:tblpXSpec="center" w:tblpY="4471"/>
        <w:tblW w:w="0" w:type="auto"/>
        <w:tblLook w:val="04A0" w:firstRow="1" w:lastRow="0" w:firstColumn="1" w:lastColumn="0" w:noHBand="0" w:noVBand="1"/>
      </w:tblPr>
      <w:tblGrid>
        <w:gridCol w:w="2082"/>
        <w:gridCol w:w="3685"/>
        <w:gridCol w:w="4683"/>
        <w:gridCol w:w="3050"/>
      </w:tblGrid>
      <w:tr w:rsidR="002B0543" w:rsidTr="002B0543">
        <w:tc>
          <w:tcPr>
            <w:tcW w:w="2082" w:type="dxa"/>
          </w:tcPr>
          <w:p w:rsidR="002B0543" w:rsidRPr="006333F3" w:rsidRDefault="002B0543" w:rsidP="00FC6695">
            <w:pPr>
              <w:pStyle w:val="Bezmezer"/>
            </w:pPr>
            <w:r w:rsidRPr="006333F3">
              <w:t>Druhy významových poměrů</w:t>
            </w:r>
            <w:r w:rsidR="003461DA">
              <w:t xml:space="preserve"> mezi VV</w:t>
            </w:r>
          </w:p>
        </w:tc>
        <w:tc>
          <w:tcPr>
            <w:tcW w:w="3685" w:type="dxa"/>
          </w:tcPr>
          <w:p w:rsidR="002B0543" w:rsidRPr="006333F3" w:rsidRDefault="002B0543" w:rsidP="00FC6695">
            <w:pPr>
              <w:pStyle w:val="Bezmezer"/>
            </w:pPr>
            <w:r w:rsidRPr="006333F3">
              <w:t>Charakteristika</w:t>
            </w:r>
          </w:p>
        </w:tc>
        <w:tc>
          <w:tcPr>
            <w:tcW w:w="4683" w:type="dxa"/>
          </w:tcPr>
          <w:p w:rsidR="002B0543" w:rsidRPr="006333F3" w:rsidRDefault="002B0543" w:rsidP="00FC6695">
            <w:pPr>
              <w:pStyle w:val="Bezmezer"/>
            </w:pPr>
            <w:r w:rsidRPr="006333F3">
              <w:t>Spojovací výrazy</w:t>
            </w:r>
          </w:p>
        </w:tc>
        <w:tc>
          <w:tcPr>
            <w:tcW w:w="3050" w:type="dxa"/>
          </w:tcPr>
          <w:p w:rsidR="002B0543" w:rsidRPr="006333F3" w:rsidRDefault="002B0543" w:rsidP="00FC6695">
            <w:pPr>
              <w:pStyle w:val="Bezmezer"/>
            </w:pPr>
            <w:r w:rsidRPr="006333F3">
              <w:t>Příklady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7030A0"/>
              </w:rPr>
            </w:pPr>
            <w:r w:rsidRPr="00C82FC1">
              <w:rPr>
                <w:b/>
                <w:color w:val="7030A0"/>
              </w:rPr>
              <w:t>Poměr slučovací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7030A0"/>
              </w:rPr>
            </w:pPr>
            <w:r w:rsidRPr="00C82FC1">
              <w:rPr>
                <w:b/>
                <w:color w:val="7030A0"/>
              </w:rPr>
              <w:t xml:space="preserve">věty jsou mluvnicky i významově rovnocenné 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7030A0"/>
              </w:rPr>
            </w:pPr>
            <w:r w:rsidRPr="00C82FC1">
              <w:rPr>
                <w:b/>
                <w:color w:val="7030A0"/>
              </w:rPr>
              <w:t>a, i, ani, nebo, také, potom, i-i, ani-ani, jednak-jednak, hned-hned, tu-tu, dílem-dílem</w:t>
            </w:r>
          </w:p>
        </w:tc>
        <w:tc>
          <w:tcPr>
            <w:tcW w:w="3050" w:type="dxa"/>
          </w:tcPr>
          <w:p w:rsidR="002B0543" w:rsidRPr="00C82FC1" w:rsidRDefault="000C6053" w:rsidP="00FC6695">
            <w:pPr>
              <w:pStyle w:val="Bezmezer"/>
              <w:rPr>
                <w:b/>
                <w:color w:val="7030A0"/>
              </w:rPr>
            </w:pPr>
            <w:r w:rsidRPr="00C82FC1">
              <w:rPr>
                <w:b/>
                <w:color w:val="7030A0"/>
              </w:rPr>
              <w:t>Pepa řekl, že je nemocný</w:t>
            </w:r>
            <w:r w:rsidR="002B0543" w:rsidRPr="00C82FC1">
              <w:rPr>
                <w:b/>
                <w:color w:val="7030A0"/>
              </w:rPr>
              <w:t xml:space="preserve"> a</w:t>
            </w:r>
            <w:r w:rsidRPr="00C82FC1">
              <w:rPr>
                <w:b/>
                <w:color w:val="7030A0"/>
              </w:rPr>
              <w:t xml:space="preserve"> že nemůže</w:t>
            </w:r>
            <w:r w:rsidR="002B0543" w:rsidRPr="00C82FC1">
              <w:rPr>
                <w:b/>
                <w:color w:val="7030A0"/>
              </w:rPr>
              <w:t xml:space="preserve"> do školy.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CC0099"/>
              </w:rPr>
            </w:pPr>
            <w:r w:rsidRPr="00C82FC1">
              <w:rPr>
                <w:b/>
                <w:color w:val="CC0099"/>
              </w:rPr>
              <w:t>Poměr stupňovací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CC0099"/>
              </w:rPr>
            </w:pPr>
            <w:r w:rsidRPr="00C82FC1">
              <w:rPr>
                <w:b/>
                <w:color w:val="CC0099"/>
              </w:rPr>
              <w:t>2. věta stupňuje obsah 1. věty</w:t>
            </w:r>
          </w:p>
          <w:p w:rsidR="002B0543" w:rsidRPr="00C82FC1" w:rsidRDefault="002B0543" w:rsidP="00FC6695">
            <w:pPr>
              <w:pStyle w:val="Bezmezer"/>
              <w:rPr>
                <w:b/>
                <w:color w:val="CC0099"/>
              </w:rPr>
            </w:pPr>
            <w:r w:rsidRPr="00C82FC1">
              <w:rPr>
                <w:b/>
                <w:color w:val="CC0099"/>
              </w:rPr>
              <w:t xml:space="preserve">2. věta je obsahově závažnější 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CC0099"/>
              </w:rPr>
            </w:pPr>
            <w:r w:rsidRPr="00C82FC1">
              <w:rPr>
                <w:b/>
                <w:color w:val="CC0099"/>
              </w:rPr>
              <w:t>ba, dokonce, ba dokonce, ba i, dokonce i, nejen-ale, nejen-ale i, nejen-nýbrž</w:t>
            </w:r>
          </w:p>
        </w:tc>
        <w:tc>
          <w:tcPr>
            <w:tcW w:w="3050" w:type="dxa"/>
          </w:tcPr>
          <w:p w:rsidR="002B0543" w:rsidRPr="00C82FC1" w:rsidRDefault="000C6053" w:rsidP="00FC6695">
            <w:pPr>
              <w:pStyle w:val="Bezmezer"/>
              <w:rPr>
                <w:b/>
                <w:color w:val="CC0099"/>
              </w:rPr>
            </w:pPr>
            <w:r w:rsidRPr="00C82FC1">
              <w:rPr>
                <w:b/>
                <w:color w:val="CC0099"/>
              </w:rPr>
              <w:t xml:space="preserve">Pepa měl brát léky, protože </w:t>
            </w:r>
            <w:r w:rsidR="002B0543" w:rsidRPr="00C82FC1">
              <w:rPr>
                <w:b/>
                <w:color w:val="CC0099"/>
              </w:rPr>
              <w:t>měl chřipku, dokonce měl vysoké horečky.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FF0066"/>
              </w:rPr>
            </w:pPr>
            <w:r w:rsidRPr="00C82FC1">
              <w:rPr>
                <w:b/>
                <w:color w:val="FF0066"/>
              </w:rPr>
              <w:t>Poměr odporovací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FF0066"/>
              </w:rPr>
            </w:pPr>
            <w:r w:rsidRPr="00C82FC1">
              <w:rPr>
                <w:b/>
                <w:color w:val="FF0066"/>
              </w:rPr>
              <w:t xml:space="preserve">2. věta popírá (odporuje nebo omezuje) obsah 1. věty 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FF0066"/>
              </w:rPr>
            </w:pPr>
            <w:r w:rsidRPr="00C82FC1">
              <w:rPr>
                <w:b/>
                <w:color w:val="FF0066"/>
              </w:rPr>
              <w:t>ale, avšak, však, nýbrž, jenže, sice-ale</w:t>
            </w:r>
          </w:p>
        </w:tc>
        <w:tc>
          <w:tcPr>
            <w:tcW w:w="3050" w:type="dxa"/>
          </w:tcPr>
          <w:p w:rsidR="002B0543" w:rsidRPr="00C82FC1" w:rsidRDefault="000C6053" w:rsidP="00FC6695">
            <w:pPr>
              <w:pStyle w:val="Bezmezer"/>
              <w:rPr>
                <w:b/>
                <w:color w:val="FF0066"/>
              </w:rPr>
            </w:pPr>
            <w:r w:rsidRPr="00C82FC1">
              <w:rPr>
                <w:b/>
                <w:color w:val="FF0066"/>
              </w:rPr>
              <w:t xml:space="preserve">Pepa řekl, že je nemocný, </w:t>
            </w:r>
            <w:r w:rsidR="002B0543" w:rsidRPr="00C82FC1">
              <w:rPr>
                <w:b/>
                <w:color w:val="FF0066"/>
              </w:rPr>
              <w:t>ale</w:t>
            </w:r>
            <w:r w:rsidRPr="00C82FC1">
              <w:rPr>
                <w:b/>
                <w:color w:val="FF0066"/>
              </w:rPr>
              <w:t xml:space="preserve"> že chce</w:t>
            </w:r>
            <w:r w:rsidR="002B0543" w:rsidRPr="00C82FC1">
              <w:rPr>
                <w:b/>
                <w:color w:val="FF0066"/>
              </w:rPr>
              <w:t xml:space="preserve"> jít do školy.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B0F0"/>
              </w:rPr>
            </w:pPr>
            <w:r w:rsidRPr="00C82FC1">
              <w:rPr>
                <w:b/>
                <w:color w:val="00B0F0"/>
              </w:rPr>
              <w:t>Poměr vylučovací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B0F0"/>
              </w:rPr>
            </w:pPr>
            <w:r w:rsidRPr="00C82FC1">
              <w:rPr>
                <w:b/>
                <w:color w:val="00B0F0"/>
              </w:rPr>
              <w:t>obsahy vět se navzájem vylučují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B0F0"/>
              </w:rPr>
            </w:pPr>
            <w:r w:rsidRPr="00C82FC1">
              <w:rPr>
                <w:b/>
                <w:color w:val="00B0F0"/>
              </w:rPr>
              <w:t>nebo, anebo, či, buď-nebo, zdali-či, zdali-nebo</w:t>
            </w:r>
          </w:p>
        </w:tc>
        <w:tc>
          <w:tcPr>
            <w:tcW w:w="3050" w:type="dxa"/>
          </w:tcPr>
          <w:p w:rsidR="002B0543" w:rsidRPr="00C82FC1" w:rsidRDefault="000C6053" w:rsidP="00FC6695">
            <w:pPr>
              <w:pStyle w:val="Bezmezer"/>
              <w:rPr>
                <w:b/>
                <w:color w:val="00B0F0"/>
              </w:rPr>
            </w:pPr>
            <w:r w:rsidRPr="00C82FC1">
              <w:rPr>
                <w:b/>
                <w:color w:val="00B0F0"/>
              </w:rPr>
              <w:t>Mamka řekla, že b</w:t>
            </w:r>
            <w:r w:rsidR="002B0543" w:rsidRPr="00C82FC1">
              <w:rPr>
                <w:b/>
                <w:color w:val="00B0F0"/>
              </w:rPr>
              <w:t xml:space="preserve">uď si </w:t>
            </w:r>
            <w:r w:rsidRPr="00C82FC1">
              <w:rPr>
                <w:b/>
                <w:color w:val="00B0F0"/>
              </w:rPr>
              <w:t>Pepa léky vezme, nebo mu udělá</w:t>
            </w:r>
            <w:r w:rsidR="002B0543" w:rsidRPr="00C82FC1">
              <w:rPr>
                <w:b/>
                <w:color w:val="00B0F0"/>
              </w:rPr>
              <w:t xml:space="preserve"> zábal.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70C0"/>
              </w:rPr>
            </w:pPr>
            <w:r w:rsidRPr="00C82FC1">
              <w:rPr>
                <w:b/>
                <w:color w:val="0070C0"/>
              </w:rPr>
              <w:t>Poměr příčinný (důvodový)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70C0"/>
              </w:rPr>
            </w:pPr>
            <w:r w:rsidRPr="00C82FC1">
              <w:rPr>
                <w:b/>
                <w:color w:val="0070C0"/>
              </w:rPr>
              <w:t>1. věta = důsledek, 2. věta = jeho příčina, důvod, vysvětlení 1. věty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70C0"/>
              </w:rPr>
            </w:pPr>
            <w:r w:rsidRPr="00C82FC1">
              <w:rPr>
                <w:b/>
                <w:color w:val="0070C0"/>
              </w:rPr>
              <w:t>neboť, vždyť, totiž</w:t>
            </w:r>
          </w:p>
        </w:tc>
        <w:tc>
          <w:tcPr>
            <w:tcW w:w="3050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70C0"/>
              </w:rPr>
            </w:pPr>
            <w:r w:rsidRPr="00C82FC1">
              <w:rPr>
                <w:b/>
                <w:color w:val="0070C0"/>
              </w:rPr>
              <w:t xml:space="preserve">Pepa </w:t>
            </w:r>
            <w:r w:rsidR="000C6053" w:rsidRPr="00C82FC1">
              <w:rPr>
                <w:b/>
                <w:color w:val="0070C0"/>
              </w:rPr>
              <w:t xml:space="preserve">řekl, že </w:t>
            </w:r>
            <w:r w:rsidRPr="00C82FC1">
              <w:rPr>
                <w:b/>
                <w:color w:val="0070C0"/>
              </w:rPr>
              <w:t>nepřišel do školy, neboť byl nemocný.</w:t>
            </w:r>
          </w:p>
        </w:tc>
      </w:tr>
      <w:tr w:rsidR="002B0543" w:rsidTr="002B0543">
        <w:tc>
          <w:tcPr>
            <w:tcW w:w="2082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2060"/>
              </w:rPr>
            </w:pPr>
            <w:r w:rsidRPr="00C82FC1">
              <w:rPr>
                <w:b/>
                <w:color w:val="002060"/>
              </w:rPr>
              <w:t>Poměr důsledkový</w:t>
            </w:r>
          </w:p>
        </w:tc>
        <w:tc>
          <w:tcPr>
            <w:tcW w:w="3685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2060"/>
              </w:rPr>
            </w:pPr>
            <w:r w:rsidRPr="00C82FC1">
              <w:rPr>
                <w:b/>
                <w:color w:val="002060"/>
              </w:rPr>
              <w:t>1. věta = příčina, 2. věta = důsledek, následek, výsledek 1. v.</w:t>
            </w:r>
          </w:p>
        </w:tc>
        <w:tc>
          <w:tcPr>
            <w:tcW w:w="4683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2060"/>
              </w:rPr>
            </w:pPr>
            <w:r w:rsidRPr="00C82FC1">
              <w:rPr>
                <w:b/>
                <w:color w:val="002060"/>
              </w:rPr>
              <w:t xml:space="preserve">proto, a proto, tedy, a tedy, tudíž, a tudíž, tak, a tak </w:t>
            </w:r>
          </w:p>
        </w:tc>
        <w:tc>
          <w:tcPr>
            <w:tcW w:w="3050" w:type="dxa"/>
          </w:tcPr>
          <w:p w:rsidR="002B0543" w:rsidRPr="00C82FC1" w:rsidRDefault="002B0543" w:rsidP="00FC6695">
            <w:pPr>
              <w:pStyle w:val="Bezmezer"/>
              <w:rPr>
                <w:b/>
                <w:color w:val="002060"/>
              </w:rPr>
            </w:pPr>
            <w:r w:rsidRPr="00C82FC1">
              <w:rPr>
                <w:b/>
                <w:color w:val="002060"/>
              </w:rPr>
              <w:t xml:space="preserve">Pepa </w:t>
            </w:r>
            <w:r w:rsidR="000C6053" w:rsidRPr="00C82FC1">
              <w:rPr>
                <w:b/>
                <w:color w:val="002060"/>
              </w:rPr>
              <w:t xml:space="preserve">řekl, že </w:t>
            </w:r>
            <w:r w:rsidRPr="00C82FC1">
              <w:rPr>
                <w:b/>
                <w:color w:val="002060"/>
              </w:rPr>
              <w:t xml:space="preserve">byl nemocný, a tak nemohl do školy. </w:t>
            </w:r>
          </w:p>
        </w:tc>
      </w:tr>
    </w:tbl>
    <w:p w:rsidR="005D3F96" w:rsidRDefault="00263A0D" w:rsidP="00FC6695">
      <w:pPr>
        <w:pStyle w:val="Bezmezer"/>
      </w:pPr>
      <w:r w:rsidRPr="00C82FC1">
        <w:rPr>
          <w:b/>
          <w:color w:val="FF0000"/>
          <w:u w:val="single"/>
        </w:rPr>
        <w:t>Pozor!</w:t>
      </w:r>
      <w:r w:rsidRPr="002B0543">
        <w:t xml:space="preserve"> </w:t>
      </w:r>
      <w:r>
        <w:t xml:space="preserve">Před </w:t>
      </w:r>
      <w:r w:rsidRPr="002B0543">
        <w:t xml:space="preserve">spojkou a </w:t>
      </w:r>
      <w:r>
        <w:t>v </w:t>
      </w:r>
      <w:r w:rsidRPr="002B0543">
        <w:t xml:space="preserve">poměru slučovacím se nepíše čárka </w:t>
      </w:r>
      <w:r>
        <w:t xml:space="preserve">(i když následuje další spojka), např. </w:t>
      </w:r>
      <w:r w:rsidRPr="002B0543">
        <w:t>Řekl, že</w:t>
      </w:r>
      <w:r w:rsidR="002B0543">
        <w:t xml:space="preserve"> byl ve městě a že udělal nákup.</w:t>
      </w:r>
    </w:p>
    <w:p w:rsidR="005D3F96" w:rsidRDefault="005D3F96" w:rsidP="005D3F96">
      <w:pPr>
        <w:tabs>
          <w:tab w:val="left" w:pos="1725"/>
        </w:tabs>
      </w:pPr>
      <w:r>
        <w:tab/>
      </w:r>
    </w:p>
    <w:p w:rsidR="00C82FC1" w:rsidRDefault="00C82FC1" w:rsidP="00FC6695">
      <w:pPr>
        <w:pStyle w:val="Bezmezer"/>
        <w:rPr>
          <w:u w:val="single"/>
        </w:rPr>
        <w:sectPr w:rsidR="00C82FC1" w:rsidSect="00101B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C6695" w:rsidRPr="00FC6695" w:rsidRDefault="00FC6695" w:rsidP="00FC6695">
      <w:pPr>
        <w:pStyle w:val="Bezmezer"/>
        <w:rPr>
          <w:u w:val="single"/>
        </w:rPr>
      </w:pPr>
      <w:r w:rsidRPr="00FC6695">
        <w:rPr>
          <w:u w:val="single"/>
        </w:rPr>
        <w:lastRenderedPageBreak/>
        <w:t>Cvičení – Určete věty hlavní a vedlejší, zakroužkujte, příp. podtrhněte spojku:</w:t>
      </w:r>
    </w:p>
    <w:p w:rsidR="00FC6695" w:rsidRDefault="00FC6695" w:rsidP="00FC6695">
      <w:pPr>
        <w:pStyle w:val="Bezmezer"/>
      </w:pPr>
    </w:p>
    <w:p w:rsidR="000C6053" w:rsidRDefault="000C6053" w:rsidP="00FC6695">
      <w:pPr>
        <w:pStyle w:val="Bezmezer"/>
      </w:pPr>
    </w:p>
    <w:p w:rsidR="00FC6695" w:rsidRDefault="00FC6695" w:rsidP="00FC6695">
      <w:pPr>
        <w:pStyle w:val="Bezmezer"/>
      </w:pPr>
      <w:r>
        <w:t>Našla místo, kde přelezli plot a pokračovali dál v cestě.</w:t>
      </w:r>
    </w:p>
    <w:p w:rsidR="00FC6695" w:rsidRDefault="00FC6695" w:rsidP="00FC6695">
      <w:pPr>
        <w:pStyle w:val="Bezmezer"/>
      </w:pPr>
    </w:p>
    <w:p w:rsidR="000C6053" w:rsidRDefault="000C6053" w:rsidP="00FC6695">
      <w:pPr>
        <w:pStyle w:val="Bezmezer"/>
      </w:pPr>
    </w:p>
    <w:p w:rsidR="00FC6695" w:rsidRDefault="00FC6695" w:rsidP="00FC6695">
      <w:pPr>
        <w:pStyle w:val="Bezmezer"/>
      </w:pPr>
      <w:r>
        <w:t>Viděla děvče, jak sedí obkročmo na koni a její tvař je celá vyděšená.</w:t>
      </w:r>
    </w:p>
    <w:p w:rsidR="00FC6695" w:rsidRDefault="00FC6695" w:rsidP="00FC6695">
      <w:pPr>
        <w:pStyle w:val="Bezmezer"/>
      </w:pPr>
    </w:p>
    <w:p w:rsidR="000C6053" w:rsidRDefault="000C6053" w:rsidP="00FC6695">
      <w:pPr>
        <w:pStyle w:val="Bezmezer"/>
      </w:pPr>
    </w:p>
    <w:p w:rsidR="00FC6695" w:rsidRDefault="000C6053" w:rsidP="00FC6695">
      <w:pPr>
        <w:pStyle w:val="Bezmezer"/>
      </w:pPr>
      <w:r>
        <w:t>Koupila knihy, po kterých toužila a které potřebovala.</w:t>
      </w:r>
    </w:p>
    <w:p w:rsidR="000C6053" w:rsidRDefault="000C6053" w:rsidP="00FC6695">
      <w:pPr>
        <w:pStyle w:val="Bezmezer"/>
      </w:pPr>
    </w:p>
    <w:p w:rsidR="000C6053" w:rsidRDefault="000C6053" w:rsidP="00FC6695">
      <w:pPr>
        <w:pStyle w:val="Bezmezer"/>
      </w:pPr>
    </w:p>
    <w:p w:rsidR="000C6053" w:rsidRDefault="000C6053" w:rsidP="00FC6695">
      <w:pPr>
        <w:pStyle w:val="Bezmezer"/>
      </w:pPr>
      <w:r>
        <w:t xml:space="preserve">Když prodáme staré knihy a koupíme nové </w:t>
      </w:r>
      <w:r w:rsidR="00CE1483">
        <w:t>učebnice, budeme se lépe vzdělávat.</w:t>
      </w:r>
    </w:p>
    <w:p w:rsidR="000C6053" w:rsidRDefault="000C6053" w:rsidP="00FC6695">
      <w:pPr>
        <w:pStyle w:val="Bezmezer"/>
      </w:pPr>
    </w:p>
    <w:p w:rsidR="000C6053" w:rsidRDefault="000C6053" w:rsidP="00FC6695">
      <w:pPr>
        <w:pStyle w:val="Bezmezer"/>
      </w:pPr>
    </w:p>
    <w:p w:rsidR="00C36FBE" w:rsidRPr="00C36FBE" w:rsidRDefault="000C6053" w:rsidP="00393254">
      <w:pPr>
        <w:pStyle w:val="Bezmezer"/>
        <w:spacing w:line="360" w:lineRule="auto"/>
      </w:pPr>
      <w:r>
        <w:t>Pozdě jsem jí řekl, aby se mnou zůstala a stala se mou ženou.</w:t>
      </w:r>
    </w:p>
    <w:p w:rsidR="00393254" w:rsidRDefault="00393254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5E5323" w:rsidRDefault="005E5323" w:rsidP="00393254">
      <w:pPr>
        <w:pStyle w:val="Bezmezer"/>
        <w:spacing w:line="360" w:lineRule="auto"/>
        <w:rPr>
          <w:u w:val="single"/>
        </w:rPr>
      </w:pPr>
    </w:p>
    <w:p w:rsidR="00C36FBE" w:rsidRDefault="00C36FBE" w:rsidP="00393254">
      <w:pPr>
        <w:pStyle w:val="Bezmezer"/>
        <w:spacing w:line="360" w:lineRule="auto"/>
        <w:rPr>
          <w:u w:val="single"/>
        </w:rPr>
      </w:pPr>
    </w:p>
    <w:p w:rsidR="00C82FC1" w:rsidRPr="00393254" w:rsidRDefault="000C6053" w:rsidP="00393254">
      <w:pPr>
        <w:pStyle w:val="Bezmezer"/>
        <w:spacing w:line="360" w:lineRule="auto"/>
        <w:rPr>
          <w:u w:val="single"/>
        </w:rPr>
      </w:pPr>
      <w:r w:rsidRPr="000C6053">
        <w:rPr>
          <w:u w:val="single"/>
        </w:rPr>
        <w:t>Cvičení – Určete druh souřadně spojených vět vedlejších: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54"/>
        <w:gridCol w:w="1419"/>
        <w:gridCol w:w="1390"/>
      </w:tblGrid>
      <w:tr w:rsidR="00393254" w:rsidTr="00C36FBE">
        <w:tc>
          <w:tcPr>
            <w:tcW w:w="4055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>Věta</w:t>
            </w:r>
          </w:p>
        </w:tc>
        <w:tc>
          <w:tcPr>
            <w:tcW w:w="1419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>Druh VV</w:t>
            </w:r>
          </w:p>
        </w:tc>
        <w:tc>
          <w:tcPr>
            <w:tcW w:w="1390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>Významový poměr</w:t>
            </w:r>
          </w:p>
        </w:tc>
      </w:tr>
      <w:tr w:rsidR="00393254" w:rsidTr="00C36FBE">
        <w:tc>
          <w:tcPr>
            <w:tcW w:w="4055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 xml:space="preserve">Minuty ticha, kdy </w:t>
            </w:r>
            <w:proofErr w:type="gramStart"/>
            <w:r>
              <w:t>nevěděl</w:t>
            </w:r>
            <w:proofErr w:type="gramEnd"/>
            <w:r>
              <w:t xml:space="preserve"> co říct, dokonce kdy lapal po slovech, utíkaly pomalu.</w:t>
            </w:r>
          </w:p>
        </w:tc>
        <w:tc>
          <w:tcPr>
            <w:tcW w:w="1419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</w:tr>
      <w:tr w:rsidR="00393254" w:rsidTr="00C36FBE">
        <w:tc>
          <w:tcPr>
            <w:tcW w:w="4055" w:type="dxa"/>
          </w:tcPr>
          <w:p w:rsidR="00393254" w:rsidRDefault="00393254" w:rsidP="00C36FBE">
            <w:pPr>
              <w:pStyle w:val="Bezmezer"/>
              <w:spacing w:line="360" w:lineRule="auto"/>
            </w:pPr>
            <w:r>
              <w:t>Myslela na to, co jí zůsta</w:t>
            </w:r>
            <w:r w:rsidR="00C36FBE">
              <w:t>lo a na co se mohla spoleh</w:t>
            </w:r>
            <w:r>
              <w:t>nout.</w:t>
            </w:r>
          </w:p>
        </w:tc>
        <w:tc>
          <w:tcPr>
            <w:tcW w:w="1419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</w:tr>
      <w:tr w:rsidR="00393254" w:rsidTr="00C36FBE">
        <w:tc>
          <w:tcPr>
            <w:tcW w:w="4055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>Šla nakoupit mléko, které jí doma chybělo, ale které tak nutně nepotřebovala.</w:t>
            </w:r>
          </w:p>
        </w:tc>
        <w:tc>
          <w:tcPr>
            <w:tcW w:w="1419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</w:tr>
      <w:tr w:rsidR="00393254" w:rsidTr="00C36FBE">
        <w:tc>
          <w:tcPr>
            <w:tcW w:w="4055" w:type="dxa"/>
          </w:tcPr>
          <w:p w:rsidR="00393254" w:rsidRDefault="00393254" w:rsidP="00393254">
            <w:pPr>
              <w:pStyle w:val="Bezmezer"/>
              <w:spacing w:line="360" w:lineRule="auto"/>
            </w:pPr>
            <w:r>
              <w:t>Otec řekl, že buď ode</w:t>
            </w:r>
            <w:r w:rsidR="00C36FBE">
              <w:t>jde do práce ihned, nebo že půj</w:t>
            </w:r>
            <w:r>
              <w:t xml:space="preserve">de </w:t>
            </w:r>
            <w:r w:rsidR="00C36FBE">
              <w:t>až na desátou</w:t>
            </w:r>
            <w:r>
              <w:t>.</w:t>
            </w:r>
          </w:p>
        </w:tc>
        <w:tc>
          <w:tcPr>
            <w:tcW w:w="1419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393254" w:rsidRDefault="00393254" w:rsidP="00393254">
            <w:pPr>
              <w:pStyle w:val="Bezmezer"/>
              <w:spacing w:line="360" w:lineRule="auto"/>
            </w:pPr>
          </w:p>
        </w:tc>
      </w:tr>
      <w:tr w:rsidR="00C36FBE" w:rsidTr="00C36FBE">
        <w:tc>
          <w:tcPr>
            <w:tcW w:w="4055" w:type="dxa"/>
          </w:tcPr>
          <w:p w:rsidR="00C36FBE" w:rsidRDefault="00C36FBE" w:rsidP="00393254">
            <w:pPr>
              <w:pStyle w:val="Bezmezer"/>
              <w:spacing w:line="360" w:lineRule="auto"/>
            </w:pPr>
            <w:r>
              <w:t>Při silničním provozu jsem plně soustředěná na jízdu, která mě pak těší a z které pak nejsem tak nervózní.</w:t>
            </w:r>
          </w:p>
        </w:tc>
        <w:tc>
          <w:tcPr>
            <w:tcW w:w="1419" w:type="dxa"/>
          </w:tcPr>
          <w:p w:rsidR="00C36FBE" w:rsidRDefault="00C36FBE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C36FBE" w:rsidRDefault="00C36FBE" w:rsidP="00393254">
            <w:pPr>
              <w:pStyle w:val="Bezmezer"/>
              <w:spacing w:line="360" w:lineRule="auto"/>
            </w:pPr>
          </w:p>
        </w:tc>
      </w:tr>
      <w:tr w:rsidR="00C36FBE" w:rsidTr="00C36FBE">
        <w:tc>
          <w:tcPr>
            <w:tcW w:w="4055" w:type="dxa"/>
          </w:tcPr>
          <w:p w:rsidR="00C36FBE" w:rsidRDefault="00C36FBE" w:rsidP="00393254">
            <w:pPr>
              <w:pStyle w:val="Bezmezer"/>
              <w:spacing w:line="360" w:lineRule="auto"/>
            </w:pPr>
            <w:r>
              <w:t>Jako jediný vyhrál další level, protože byl dobrý, dokonce byl lepší než ostatní.</w:t>
            </w:r>
          </w:p>
        </w:tc>
        <w:tc>
          <w:tcPr>
            <w:tcW w:w="1419" w:type="dxa"/>
          </w:tcPr>
          <w:p w:rsidR="00C36FBE" w:rsidRDefault="00C36FBE" w:rsidP="00393254">
            <w:pPr>
              <w:pStyle w:val="Bezmezer"/>
              <w:spacing w:line="360" w:lineRule="auto"/>
            </w:pPr>
          </w:p>
        </w:tc>
        <w:tc>
          <w:tcPr>
            <w:tcW w:w="1390" w:type="dxa"/>
          </w:tcPr>
          <w:p w:rsidR="00C36FBE" w:rsidRDefault="00C36FBE" w:rsidP="00393254">
            <w:pPr>
              <w:pStyle w:val="Bezmezer"/>
              <w:spacing w:line="360" w:lineRule="auto"/>
            </w:pPr>
          </w:p>
        </w:tc>
      </w:tr>
    </w:tbl>
    <w:p w:rsidR="00393254" w:rsidRDefault="00393254" w:rsidP="00393254">
      <w:pPr>
        <w:pStyle w:val="Bezmezer"/>
        <w:spacing w:line="360" w:lineRule="auto"/>
      </w:pPr>
    </w:p>
    <w:p w:rsidR="00CE1483" w:rsidRDefault="00CE1483" w:rsidP="00393254">
      <w:pPr>
        <w:pStyle w:val="Bezmezer"/>
        <w:spacing w:line="360" w:lineRule="auto"/>
      </w:pPr>
    </w:p>
    <w:p w:rsidR="00CE1483" w:rsidRDefault="00CE1483" w:rsidP="00393254">
      <w:pPr>
        <w:pStyle w:val="Bezmezer"/>
        <w:spacing w:line="360" w:lineRule="auto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p w:rsidR="007A6594" w:rsidRDefault="007A6594" w:rsidP="00FC6695">
      <w:pPr>
        <w:pStyle w:val="Bezmezer"/>
      </w:pPr>
    </w:p>
    <w:sectPr w:rsidR="007A6594" w:rsidSect="00101B32">
      <w:pgSz w:w="16838" w:h="11906" w:orient="landscape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17957"/>
    <w:multiLevelType w:val="hybridMultilevel"/>
    <w:tmpl w:val="B0D6B2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01"/>
    <w:rsid w:val="0000321F"/>
    <w:rsid w:val="00032B94"/>
    <w:rsid w:val="000332BD"/>
    <w:rsid w:val="00033990"/>
    <w:rsid w:val="00062ED2"/>
    <w:rsid w:val="0007076F"/>
    <w:rsid w:val="00085D8C"/>
    <w:rsid w:val="00091A00"/>
    <w:rsid w:val="0009734E"/>
    <w:rsid w:val="000A422E"/>
    <w:rsid w:val="000B12C4"/>
    <w:rsid w:val="000B2E6C"/>
    <w:rsid w:val="000C0DDD"/>
    <w:rsid w:val="000C1807"/>
    <w:rsid w:val="000C6053"/>
    <w:rsid w:val="000D01C3"/>
    <w:rsid w:val="000E152D"/>
    <w:rsid w:val="000E2805"/>
    <w:rsid w:val="00100BE9"/>
    <w:rsid w:val="00101B32"/>
    <w:rsid w:val="001035F5"/>
    <w:rsid w:val="00103C07"/>
    <w:rsid w:val="00127320"/>
    <w:rsid w:val="001418C2"/>
    <w:rsid w:val="001442B0"/>
    <w:rsid w:val="001456CC"/>
    <w:rsid w:val="00150243"/>
    <w:rsid w:val="0016503B"/>
    <w:rsid w:val="00167F48"/>
    <w:rsid w:val="0017043E"/>
    <w:rsid w:val="0018310D"/>
    <w:rsid w:val="00197E9A"/>
    <w:rsid w:val="001A658B"/>
    <w:rsid w:val="001A7C7C"/>
    <w:rsid w:val="001B2F77"/>
    <w:rsid w:val="001B66C0"/>
    <w:rsid w:val="001B7B93"/>
    <w:rsid w:val="001C1DB7"/>
    <w:rsid w:val="001C218C"/>
    <w:rsid w:val="001C30F8"/>
    <w:rsid w:val="001C4D5A"/>
    <w:rsid w:val="001C67E0"/>
    <w:rsid w:val="001D4717"/>
    <w:rsid w:val="001F720C"/>
    <w:rsid w:val="001F7E5F"/>
    <w:rsid w:val="0021034A"/>
    <w:rsid w:val="00216AB4"/>
    <w:rsid w:val="00221827"/>
    <w:rsid w:val="00223502"/>
    <w:rsid w:val="00226594"/>
    <w:rsid w:val="00242C65"/>
    <w:rsid w:val="00243740"/>
    <w:rsid w:val="002440D8"/>
    <w:rsid w:val="0024451B"/>
    <w:rsid w:val="002604E3"/>
    <w:rsid w:val="00263A0D"/>
    <w:rsid w:val="00271A38"/>
    <w:rsid w:val="00271EF8"/>
    <w:rsid w:val="00281716"/>
    <w:rsid w:val="0028670E"/>
    <w:rsid w:val="00296CDD"/>
    <w:rsid w:val="002A6614"/>
    <w:rsid w:val="002B0543"/>
    <w:rsid w:val="002B0655"/>
    <w:rsid w:val="002C7F04"/>
    <w:rsid w:val="002E5322"/>
    <w:rsid w:val="002F3688"/>
    <w:rsid w:val="002F69CD"/>
    <w:rsid w:val="002F7F75"/>
    <w:rsid w:val="003077A9"/>
    <w:rsid w:val="0031589C"/>
    <w:rsid w:val="003166C1"/>
    <w:rsid w:val="00335FF5"/>
    <w:rsid w:val="003461DA"/>
    <w:rsid w:val="0034711C"/>
    <w:rsid w:val="00351E9F"/>
    <w:rsid w:val="003713A1"/>
    <w:rsid w:val="00372AC3"/>
    <w:rsid w:val="00393254"/>
    <w:rsid w:val="003B3F05"/>
    <w:rsid w:val="003B52B1"/>
    <w:rsid w:val="003D1064"/>
    <w:rsid w:val="003D23AA"/>
    <w:rsid w:val="003D51B3"/>
    <w:rsid w:val="003F4B85"/>
    <w:rsid w:val="00400C78"/>
    <w:rsid w:val="00407E04"/>
    <w:rsid w:val="00411992"/>
    <w:rsid w:val="0041585B"/>
    <w:rsid w:val="00431001"/>
    <w:rsid w:val="004317C1"/>
    <w:rsid w:val="00432609"/>
    <w:rsid w:val="0043311F"/>
    <w:rsid w:val="0043352E"/>
    <w:rsid w:val="00444D3F"/>
    <w:rsid w:val="004516A6"/>
    <w:rsid w:val="004702EB"/>
    <w:rsid w:val="00474E1F"/>
    <w:rsid w:val="00480DF4"/>
    <w:rsid w:val="00481168"/>
    <w:rsid w:val="00491D80"/>
    <w:rsid w:val="004A3E6A"/>
    <w:rsid w:val="004C7654"/>
    <w:rsid w:val="004E1653"/>
    <w:rsid w:val="004E2291"/>
    <w:rsid w:val="004E2A20"/>
    <w:rsid w:val="004E607D"/>
    <w:rsid w:val="004F2970"/>
    <w:rsid w:val="004F4D01"/>
    <w:rsid w:val="004F6C95"/>
    <w:rsid w:val="00506B4B"/>
    <w:rsid w:val="005106ED"/>
    <w:rsid w:val="00513D6F"/>
    <w:rsid w:val="00515455"/>
    <w:rsid w:val="00534800"/>
    <w:rsid w:val="00535458"/>
    <w:rsid w:val="00546A16"/>
    <w:rsid w:val="0056401E"/>
    <w:rsid w:val="00564089"/>
    <w:rsid w:val="005766BF"/>
    <w:rsid w:val="00590057"/>
    <w:rsid w:val="005C2AFF"/>
    <w:rsid w:val="005C4D8C"/>
    <w:rsid w:val="005C716A"/>
    <w:rsid w:val="005D3F96"/>
    <w:rsid w:val="005D6816"/>
    <w:rsid w:val="005E200E"/>
    <w:rsid w:val="005E335A"/>
    <w:rsid w:val="005E5323"/>
    <w:rsid w:val="005F5DF3"/>
    <w:rsid w:val="00607DA0"/>
    <w:rsid w:val="00613F09"/>
    <w:rsid w:val="006321D6"/>
    <w:rsid w:val="0064205C"/>
    <w:rsid w:val="00642FF7"/>
    <w:rsid w:val="00646F50"/>
    <w:rsid w:val="0067742D"/>
    <w:rsid w:val="0068301E"/>
    <w:rsid w:val="006B1E92"/>
    <w:rsid w:val="006B280F"/>
    <w:rsid w:val="006C4EF4"/>
    <w:rsid w:val="006C6E8C"/>
    <w:rsid w:val="006D0DEA"/>
    <w:rsid w:val="006E224B"/>
    <w:rsid w:val="006E56E5"/>
    <w:rsid w:val="006F1F44"/>
    <w:rsid w:val="006F27E2"/>
    <w:rsid w:val="006F76D3"/>
    <w:rsid w:val="00706383"/>
    <w:rsid w:val="00714E9D"/>
    <w:rsid w:val="00715171"/>
    <w:rsid w:val="00721199"/>
    <w:rsid w:val="00721CCE"/>
    <w:rsid w:val="00722500"/>
    <w:rsid w:val="007409C9"/>
    <w:rsid w:val="00771B0E"/>
    <w:rsid w:val="00771C67"/>
    <w:rsid w:val="007A11A3"/>
    <w:rsid w:val="007A6594"/>
    <w:rsid w:val="007B2987"/>
    <w:rsid w:val="007B65CE"/>
    <w:rsid w:val="007B6C19"/>
    <w:rsid w:val="007E1D28"/>
    <w:rsid w:val="007E27C7"/>
    <w:rsid w:val="007F4161"/>
    <w:rsid w:val="008039BD"/>
    <w:rsid w:val="008068F8"/>
    <w:rsid w:val="00812794"/>
    <w:rsid w:val="00824581"/>
    <w:rsid w:val="00830EB5"/>
    <w:rsid w:val="00836928"/>
    <w:rsid w:val="00861157"/>
    <w:rsid w:val="00861702"/>
    <w:rsid w:val="00862699"/>
    <w:rsid w:val="008813CB"/>
    <w:rsid w:val="008A597F"/>
    <w:rsid w:val="008A6B92"/>
    <w:rsid w:val="008B03A1"/>
    <w:rsid w:val="008B352A"/>
    <w:rsid w:val="008C0BF3"/>
    <w:rsid w:val="008C1A55"/>
    <w:rsid w:val="008C5F14"/>
    <w:rsid w:val="008D0C28"/>
    <w:rsid w:val="008D4A6C"/>
    <w:rsid w:val="008E4D64"/>
    <w:rsid w:val="008E6102"/>
    <w:rsid w:val="008F50BE"/>
    <w:rsid w:val="00916B9C"/>
    <w:rsid w:val="00923353"/>
    <w:rsid w:val="0092631F"/>
    <w:rsid w:val="00930D93"/>
    <w:rsid w:val="00936C27"/>
    <w:rsid w:val="00946926"/>
    <w:rsid w:val="009549D2"/>
    <w:rsid w:val="009656C7"/>
    <w:rsid w:val="00984A1D"/>
    <w:rsid w:val="009862EF"/>
    <w:rsid w:val="009B31E7"/>
    <w:rsid w:val="009C069C"/>
    <w:rsid w:val="009C10C4"/>
    <w:rsid w:val="009D2D04"/>
    <w:rsid w:val="009E2A2F"/>
    <w:rsid w:val="009E58A0"/>
    <w:rsid w:val="00A0582D"/>
    <w:rsid w:val="00A112B5"/>
    <w:rsid w:val="00A214B6"/>
    <w:rsid w:val="00A25DA8"/>
    <w:rsid w:val="00A311C1"/>
    <w:rsid w:val="00A316E3"/>
    <w:rsid w:val="00A36C23"/>
    <w:rsid w:val="00A36D1C"/>
    <w:rsid w:val="00A46C7B"/>
    <w:rsid w:val="00A51F1E"/>
    <w:rsid w:val="00A530FD"/>
    <w:rsid w:val="00A56515"/>
    <w:rsid w:val="00A60073"/>
    <w:rsid w:val="00A74E58"/>
    <w:rsid w:val="00AA1810"/>
    <w:rsid w:val="00AB332D"/>
    <w:rsid w:val="00AC5610"/>
    <w:rsid w:val="00AE3EDC"/>
    <w:rsid w:val="00AE7E23"/>
    <w:rsid w:val="00AF01C7"/>
    <w:rsid w:val="00AF24DB"/>
    <w:rsid w:val="00AF4946"/>
    <w:rsid w:val="00B119E1"/>
    <w:rsid w:val="00B354E4"/>
    <w:rsid w:val="00B360C4"/>
    <w:rsid w:val="00B52DDB"/>
    <w:rsid w:val="00B5791B"/>
    <w:rsid w:val="00B71A69"/>
    <w:rsid w:val="00B76FC0"/>
    <w:rsid w:val="00B93513"/>
    <w:rsid w:val="00BB72AC"/>
    <w:rsid w:val="00BC0150"/>
    <w:rsid w:val="00BF134E"/>
    <w:rsid w:val="00C0416C"/>
    <w:rsid w:val="00C126BB"/>
    <w:rsid w:val="00C2223C"/>
    <w:rsid w:val="00C27EE8"/>
    <w:rsid w:val="00C36FBE"/>
    <w:rsid w:val="00C42F41"/>
    <w:rsid w:val="00C44F04"/>
    <w:rsid w:val="00C45D85"/>
    <w:rsid w:val="00C471DB"/>
    <w:rsid w:val="00C577E9"/>
    <w:rsid w:val="00C6666E"/>
    <w:rsid w:val="00C66C46"/>
    <w:rsid w:val="00C82FC1"/>
    <w:rsid w:val="00CB2766"/>
    <w:rsid w:val="00CC1B27"/>
    <w:rsid w:val="00CE1483"/>
    <w:rsid w:val="00CE4AFE"/>
    <w:rsid w:val="00CE78C4"/>
    <w:rsid w:val="00CF191C"/>
    <w:rsid w:val="00D01DBA"/>
    <w:rsid w:val="00D02875"/>
    <w:rsid w:val="00D256F7"/>
    <w:rsid w:val="00D27FAB"/>
    <w:rsid w:val="00D33AFA"/>
    <w:rsid w:val="00D51A2A"/>
    <w:rsid w:val="00D74415"/>
    <w:rsid w:val="00D774D8"/>
    <w:rsid w:val="00D834E2"/>
    <w:rsid w:val="00DA00ED"/>
    <w:rsid w:val="00DA3B5E"/>
    <w:rsid w:val="00DB0BEE"/>
    <w:rsid w:val="00DB1FF4"/>
    <w:rsid w:val="00DB2428"/>
    <w:rsid w:val="00DB2DFE"/>
    <w:rsid w:val="00DB665A"/>
    <w:rsid w:val="00DC3488"/>
    <w:rsid w:val="00DC3DBE"/>
    <w:rsid w:val="00DC68C7"/>
    <w:rsid w:val="00DC7D26"/>
    <w:rsid w:val="00DD7EFE"/>
    <w:rsid w:val="00DE1A3B"/>
    <w:rsid w:val="00DF117F"/>
    <w:rsid w:val="00DF54C0"/>
    <w:rsid w:val="00DF6F06"/>
    <w:rsid w:val="00DF79E9"/>
    <w:rsid w:val="00E02460"/>
    <w:rsid w:val="00E0473B"/>
    <w:rsid w:val="00E27453"/>
    <w:rsid w:val="00E2753A"/>
    <w:rsid w:val="00E52510"/>
    <w:rsid w:val="00E57754"/>
    <w:rsid w:val="00E677E9"/>
    <w:rsid w:val="00E75D58"/>
    <w:rsid w:val="00E76B1C"/>
    <w:rsid w:val="00EA5C68"/>
    <w:rsid w:val="00EA6D51"/>
    <w:rsid w:val="00EB3CDA"/>
    <w:rsid w:val="00ED7C10"/>
    <w:rsid w:val="00EF11E9"/>
    <w:rsid w:val="00EF4767"/>
    <w:rsid w:val="00EF5CCE"/>
    <w:rsid w:val="00F05FCC"/>
    <w:rsid w:val="00F146DA"/>
    <w:rsid w:val="00F629E8"/>
    <w:rsid w:val="00F808A5"/>
    <w:rsid w:val="00F82220"/>
    <w:rsid w:val="00F84727"/>
    <w:rsid w:val="00F86611"/>
    <w:rsid w:val="00F96695"/>
    <w:rsid w:val="00FC162A"/>
    <w:rsid w:val="00FC5743"/>
    <w:rsid w:val="00FC6695"/>
    <w:rsid w:val="00FE4A86"/>
    <w:rsid w:val="00FF68F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B43A"/>
  <w15:docId w15:val="{24EC3370-AF1B-466C-8B51-37B18F4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A0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695"/>
    <w:pPr>
      <w:jc w:val="both"/>
    </w:pPr>
    <w:rPr>
      <w:rFonts w:ascii="Times New Roman" w:hAnsi="Times New Roman"/>
      <w:sz w:val="24"/>
      <w:szCs w:val="22"/>
    </w:rPr>
  </w:style>
  <w:style w:type="table" w:styleId="Mkatabulky">
    <w:name w:val="Table Grid"/>
    <w:basedOn w:val="Normlntabulka"/>
    <w:uiPriority w:val="59"/>
    <w:rsid w:val="0026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Michal Jílek</cp:lastModifiedBy>
  <cp:revision>4</cp:revision>
  <cp:lastPrinted>2020-04-20T11:46:00Z</cp:lastPrinted>
  <dcterms:created xsi:type="dcterms:W3CDTF">2020-04-20T11:39:00Z</dcterms:created>
  <dcterms:modified xsi:type="dcterms:W3CDTF">2020-04-20T12:01:00Z</dcterms:modified>
</cp:coreProperties>
</file>